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726D" w14:textId="77777777" w:rsidR="00291609" w:rsidRDefault="005641B8" w:rsidP="005641B8">
      <w:pPr>
        <w:jc w:val="center"/>
        <w:rPr>
          <w:b/>
        </w:rPr>
      </w:pPr>
      <w:r w:rsidRPr="005641B8">
        <w:rPr>
          <w:b/>
        </w:rPr>
        <w:t>MINUTES</w:t>
      </w:r>
    </w:p>
    <w:p w14:paraId="7C4D740C" w14:textId="1BD2D6BB" w:rsidR="005641B8" w:rsidRPr="005641B8" w:rsidRDefault="00291609" w:rsidP="005641B8">
      <w:pPr>
        <w:jc w:val="center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</w:t>
      </w:r>
      <w:r w:rsidR="005641B8" w:rsidRPr="005641B8">
        <w:rPr>
          <w:b/>
        </w:rPr>
        <w:t xml:space="preserve"> </w:t>
      </w:r>
    </w:p>
    <w:p w14:paraId="4269E58C" w14:textId="77777777" w:rsidR="00C76B3D" w:rsidRPr="005641B8" w:rsidRDefault="005641B8" w:rsidP="005641B8">
      <w:pPr>
        <w:jc w:val="center"/>
        <w:rPr>
          <w:b/>
        </w:rPr>
      </w:pPr>
      <w:r w:rsidRPr="005641B8">
        <w:rPr>
          <w:b/>
        </w:rPr>
        <w:t>HGPA MANAGEMENT COMMITTEE MEETING</w:t>
      </w:r>
    </w:p>
    <w:p w14:paraId="739808FE" w14:textId="515999C1" w:rsidR="005641B8" w:rsidRDefault="0029462A" w:rsidP="005641B8">
      <w:pPr>
        <w:jc w:val="center"/>
        <w:rPr>
          <w:b/>
        </w:rPr>
      </w:pPr>
      <w:r>
        <w:rPr>
          <w:b/>
        </w:rPr>
        <w:t>10/8</w:t>
      </w:r>
      <w:bookmarkStart w:id="0" w:name="_GoBack"/>
      <w:bookmarkEnd w:id="0"/>
      <w:r w:rsidR="005641B8" w:rsidRPr="005641B8">
        <w:rPr>
          <w:b/>
        </w:rPr>
        <w:t>/15</w:t>
      </w:r>
    </w:p>
    <w:p w14:paraId="0284788A" w14:textId="77777777" w:rsidR="00291609" w:rsidRPr="005641B8" w:rsidRDefault="00291609" w:rsidP="005641B8">
      <w:pPr>
        <w:jc w:val="center"/>
        <w:rPr>
          <w:b/>
        </w:rPr>
      </w:pPr>
    </w:p>
    <w:p w14:paraId="2A9DF003" w14:textId="77777777" w:rsidR="005641B8" w:rsidRDefault="005641B8" w:rsidP="005641B8">
      <w:pPr>
        <w:jc w:val="center"/>
      </w:pPr>
    </w:p>
    <w:p w14:paraId="080D60C2" w14:textId="4DAF5010" w:rsidR="005641B8" w:rsidRPr="005641B8" w:rsidRDefault="005641B8" w:rsidP="005641B8">
      <w:pPr>
        <w:jc w:val="both"/>
        <w:rPr>
          <w:b/>
          <w:sz w:val="22"/>
          <w:szCs w:val="22"/>
        </w:rPr>
      </w:pPr>
      <w:r w:rsidRPr="005641B8">
        <w:rPr>
          <w:b/>
          <w:sz w:val="22"/>
          <w:szCs w:val="22"/>
        </w:rPr>
        <w:t>PRESENT:</w:t>
      </w:r>
      <w:r w:rsidR="00D301BD">
        <w:rPr>
          <w:b/>
          <w:sz w:val="22"/>
          <w:szCs w:val="22"/>
        </w:rPr>
        <w:t xml:space="preserve"> </w:t>
      </w:r>
      <w:r w:rsidR="00D301BD" w:rsidRPr="00D301BD">
        <w:rPr>
          <w:sz w:val="22"/>
          <w:szCs w:val="22"/>
        </w:rPr>
        <w:t xml:space="preserve">Fiona Van </w:t>
      </w:r>
      <w:proofErr w:type="spellStart"/>
      <w:r w:rsidR="00D301BD" w:rsidRPr="00D301BD">
        <w:rPr>
          <w:sz w:val="22"/>
          <w:szCs w:val="22"/>
        </w:rPr>
        <w:t>Leeuwin</w:t>
      </w:r>
      <w:proofErr w:type="spellEnd"/>
      <w:r w:rsidR="007024EB">
        <w:rPr>
          <w:sz w:val="22"/>
          <w:szCs w:val="22"/>
        </w:rPr>
        <w:t>, Mar</w:t>
      </w:r>
      <w:r w:rsidR="00025A47">
        <w:rPr>
          <w:sz w:val="22"/>
          <w:szCs w:val="22"/>
        </w:rPr>
        <w:t>ie-</w:t>
      </w:r>
      <w:r w:rsidR="002C3269">
        <w:rPr>
          <w:sz w:val="22"/>
          <w:szCs w:val="22"/>
        </w:rPr>
        <w:t>Ann Hoc</w:t>
      </w:r>
      <w:r w:rsidR="00D301BD">
        <w:rPr>
          <w:sz w:val="22"/>
          <w:szCs w:val="22"/>
        </w:rPr>
        <w:t xml:space="preserve">kings, Colin Pearce, Steve De </w:t>
      </w:r>
      <w:proofErr w:type="spellStart"/>
      <w:r w:rsidR="00D301BD">
        <w:rPr>
          <w:sz w:val="22"/>
          <w:szCs w:val="22"/>
        </w:rPr>
        <w:t>Lyall</w:t>
      </w:r>
      <w:proofErr w:type="spellEnd"/>
      <w:r w:rsidR="00D301BD">
        <w:rPr>
          <w:sz w:val="22"/>
          <w:szCs w:val="22"/>
        </w:rPr>
        <w:t>, L</w:t>
      </w:r>
      <w:r w:rsidR="00222C83">
        <w:rPr>
          <w:sz w:val="22"/>
          <w:szCs w:val="22"/>
        </w:rPr>
        <w:t xml:space="preserve">ee Fong, Richard Terry, John </w:t>
      </w:r>
      <w:proofErr w:type="spellStart"/>
      <w:r w:rsidR="00222C83">
        <w:rPr>
          <w:sz w:val="22"/>
          <w:szCs w:val="22"/>
        </w:rPr>
        <w:t>Go</w:t>
      </w:r>
      <w:r w:rsidR="00CD0070">
        <w:rPr>
          <w:sz w:val="22"/>
          <w:szCs w:val="22"/>
        </w:rPr>
        <w:t>swell</w:t>
      </w:r>
      <w:proofErr w:type="spellEnd"/>
      <w:r w:rsidR="00D301BD">
        <w:rPr>
          <w:sz w:val="22"/>
          <w:szCs w:val="22"/>
        </w:rPr>
        <w:t>, David Smith</w:t>
      </w:r>
    </w:p>
    <w:p w14:paraId="0445B8C3" w14:textId="77777777" w:rsidR="005641B8" w:rsidRPr="005641B8" w:rsidRDefault="005641B8" w:rsidP="005641B8">
      <w:pPr>
        <w:jc w:val="both"/>
        <w:rPr>
          <w:b/>
          <w:sz w:val="22"/>
          <w:szCs w:val="22"/>
        </w:rPr>
      </w:pPr>
    </w:p>
    <w:p w14:paraId="01CDD2DB" w14:textId="77777777" w:rsidR="005641B8" w:rsidRPr="005641B8" w:rsidRDefault="005641B8" w:rsidP="005641B8">
      <w:pPr>
        <w:jc w:val="both"/>
        <w:rPr>
          <w:b/>
          <w:sz w:val="22"/>
          <w:szCs w:val="22"/>
        </w:rPr>
      </w:pPr>
      <w:r w:rsidRPr="005641B8">
        <w:rPr>
          <w:b/>
          <w:sz w:val="22"/>
          <w:szCs w:val="22"/>
        </w:rPr>
        <w:t>CHAIR:</w:t>
      </w:r>
      <w:r w:rsidR="00D301BD">
        <w:rPr>
          <w:b/>
          <w:sz w:val="22"/>
          <w:szCs w:val="22"/>
        </w:rPr>
        <w:t xml:space="preserve"> </w:t>
      </w:r>
      <w:r w:rsidR="00D301BD" w:rsidRPr="00D301BD">
        <w:rPr>
          <w:sz w:val="22"/>
          <w:szCs w:val="22"/>
        </w:rPr>
        <w:t xml:space="preserve">Fiona Van </w:t>
      </w:r>
      <w:proofErr w:type="spellStart"/>
      <w:r w:rsidR="00D301BD" w:rsidRPr="00D301BD">
        <w:rPr>
          <w:sz w:val="22"/>
          <w:szCs w:val="22"/>
        </w:rPr>
        <w:t>Leeuwin</w:t>
      </w:r>
      <w:proofErr w:type="spellEnd"/>
    </w:p>
    <w:p w14:paraId="501ED002" w14:textId="77777777" w:rsidR="005641B8" w:rsidRDefault="005641B8" w:rsidP="005641B8">
      <w:pPr>
        <w:jc w:val="both"/>
        <w:rPr>
          <w:sz w:val="22"/>
          <w:szCs w:val="22"/>
        </w:rPr>
      </w:pPr>
    </w:p>
    <w:p w14:paraId="491EBC43" w14:textId="75C27AB7" w:rsidR="005641B8" w:rsidRDefault="005641B8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invitation was received from the PHN to be represented at a meeting on 12/7/15 to discuss the establishment of </w:t>
      </w:r>
      <w:r w:rsidR="00934FB6">
        <w:rPr>
          <w:sz w:val="22"/>
          <w:szCs w:val="22"/>
        </w:rPr>
        <w:t>a Clinical</w:t>
      </w:r>
      <w:r>
        <w:rPr>
          <w:sz w:val="22"/>
          <w:szCs w:val="22"/>
        </w:rPr>
        <w:t xml:space="preserve"> Advisory Council. The roles and responsibilities of this body remain unclear but it was agreed that the HGPA, as the only body represen</w:t>
      </w:r>
      <w:r w:rsidR="00E95C78">
        <w:rPr>
          <w:sz w:val="22"/>
          <w:szCs w:val="22"/>
        </w:rPr>
        <w:t xml:space="preserve">ting the majority of Hunter GPs should be involved, </w:t>
      </w:r>
      <w:r w:rsidR="00934FB6">
        <w:rPr>
          <w:sz w:val="22"/>
          <w:szCs w:val="22"/>
        </w:rPr>
        <w:t>unless it has only</w:t>
      </w:r>
      <w:r>
        <w:rPr>
          <w:sz w:val="22"/>
          <w:szCs w:val="22"/>
        </w:rPr>
        <w:t xml:space="preserve"> a token role.</w:t>
      </w:r>
    </w:p>
    <w:p w14:paraId="3B293786" w14:textId="77777777" w:rsidR="005641B8" w:rsidRDefault="005641B8" w:rsidP="005641B8">
      <w:pPr>
        <w:jc w:val="both"/>
        <w:rPr>
          <w:sz w:val="22"/>
          <w:szCs w:val="22"/>
        </w:rPr>
      </w:pPr>
      <w:r w:rsidRPr="005641B8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that HGPA accept the invitation.</w:t>
      </w:r>
    </w:p>
    <w:p w14:paraId="3743D9B6" w14:textId="0277035C" w:rsidR="005641B8" w:rsidRDefault="005641B8" w:rsidP="005641B8">
      <w:pPr>
        <w:jc w:val="both"/>
        <w:rPr>
          <w:sz w:val="22"/>
          <w:szCs w:val="22"/>
        </w:rPr>
      </w:pPr>
      <w:r w:rsidRPr="005641B8">
        <w:rPr>
          <w:b/>
          <w:sz w:val="22"/>
          <w:szCs w:val="22"/>
        </w:rPr>
        <w:t>Action:</w:t>
      </w:r>
      <w:r w:rsidR="00025A47">
        <w:rPr>
          <w:sz w:val="22"/>
          <w:szCs w:val="22"/>
        </w:rPr>
        <w:t xml:space="preserve"> Marie-</w:t>
      </w:r>
      <w:r w:rsidR="002C3269">
        <w:rPr>
          <w:sz w:val="22"/>
          <w:szCs w:val="22"/>
        </w:rPr>
        <w:t xml:space="preserve"> Anne Hoc</w:t>
      </w:r>
      <w:r>
        <w:rPr>
          <w:sz w:val="22"/>
          <w:szCs w:val="22"/>
        </w:rPr>
        <w:t>kings; David Smith</w:t>
      </w:r>
    </w:p>
    <w:p w14:paraId="4103E047" w14:textId="77777777" w:rsidR="005641B8" w:rsidRDefault="005641B8" w:rsidP="005641B8">
      <w:pPr>
        <w:jc w:val="both"/>
        <w:rPr>
          <w:sz w:val="22"/>
          <w:szCs w:val="22"/>
        </w:rPr>
      </w:pPr>
    </w:p>
    <w:p w14:paraId="4CBFD05F" w14:textId="77777777" w:rsidR="005641B8" w:rsidRDefault="005641B8" w:rsidP="005641B8">
      <w:pPr>
        <w:jc w:val="both"/>
        <w:rPr>
          <w:sz w:val="22"/>
          <w:szCs w:val="22"/>
        </w:rPr>
      </w:pPr>
    </w:p>
    <w:p w14:paraId="75A99869" w14:textId="77777777" w:rsidR="005641B8" w:rsidRDefault="005641B8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>It appears that the RACGP has appointed a Hunter representative.</w:t>
      </w:r>
    </w:p>
    <w:p w14:paraId="0648F46D" w14:textId="77777777" w:rsidR="005641B8" w:rsidRDefault="005641B8" w:rsidP="005641B8">
      <w:pPr>
        <w:jc w:val="both"/>
        <w:rPr>
          <w:sz w:val="22"/>
          <w:szCs w:val="22"/>
        </w:rPr>
      </w:pPr>
      <w:r w:rsidRPr="005641B8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that this person be invited to join the management Committee.</w:t>
      </w:r>
    </w:p>
    <w:p w14:paraId="37D5ABE0" w14:textId="77777777" w:rsidR="005641B8" w:rsidRDefault="005641B8" w:rsidP="005641B8">
      <w:pPr>
        <w:jc w:val="both"/>
        <w:rPr>
          <w:sz w:val="22"/>
          <w:szCs w:val="22"/>
        </w:rPr>
      </w:pPr>
      <w:r w:rsidRPr="005641B8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Fiona Van </w:t>
      </w:r>
      <w:proofErr w:type="spellStart"/>
      <w:r>
        <w:rPr>
          <w:sz w:val="22"/>
          <w:szCs w:val="22"/>
        </w:rPr>
        <w:t>Leeuwin</w:t>
      </w:r>
      <w:proofErr w:type="spellEnd"/>
    </w:p>
    <w:p w14:paraId="1B2F85A5" w14:textId="77777777" w:rsidR="006A7A04" w:rsidRDefault="006A7A04" w:rsidP="005641B8">
      <w:pPr>
        <w:jc w:val="both"/>
        <w:rPr>
          <w:sz w:val="22"/>
          <w:szCs w:val="22"/>
        </w:rPr>
      </w:pPr>
    </w:p>
    <w:p w14:paraId="0926D98B" w14:textId="77777777" w:rsidR="006A7A04" w:rsidRDefault="006A7A04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>It was considered appropriate to also invite the Hunter representative of ACRRM to join the Committee</w:t>
      </w:r>
    </w:p>
    <w:p w14:paraId="327471BA" w14:textId="77777777" w:rsidR="006A7A04" w:rsidRDefault="006A7A04" w:rsidP="005641B8">
      <w:pPr>
        <w:jc w:val="both"/>
        <w:rPr>
          <w:sz w:val="22"/>
          <w:szCs w:val="22"/>
        </w:rPr>
      </w:pPr>
      <w:r w:rsidRPr="006A7A04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to identify the ACRRM Hunter representative </w:t>
      </w:r>
    </w:p>
    <w:p w14:paraId="383BCA4E" w14:textId="4F3B514A" w:rsidR="006A7A04" w:rsidRDefault="006A7A04" w:rsidP="005641B8">
      <w:pPr>
        <w:jc w:val="both"/>
        <w:rPr>
          <w:sz w:val="22"/>
          <w:szCs w:val="22"/>
        </w:rPr>
      </w:pPr>
      <w:r w:rsidRPr="006A7A04">
        <w:rPr>
          <w:b/>
          <w:sz w:val="22"/>
          <w:szCs w:val="22"/>
        </w:rPr>
        <w:t>Action:</w:t>
      </w:r>
      <w:r w:rsidR="00222C83">
        <w:rPr>
          <w:sz w:val="22"/>
          <w:szCs w:val="22"/>
        </w:rPr>
        <w:t xml:space="preserve"> John </w:t>
      </w:r>
      <w:proofErr w:type="spellStart"/>
      <w:r w:rsidR="00222C83">
        <w:rPr>
          <w:sz w:val="22"/>
          <w:szCs w:val="22"/>
        </w:rPr>
        <w:t>Go</w:t>
      </w:r>
      <w:r w:rsidR="00CD0070">
        <w:rPr>
          <w:sz w:val="22"/>
          <w:szCs w:val="22"/>
        </w:rPr>
        <w:t>swell</w:t>
      </w:r>
      <w:proofErr w:type="spellEnd"/>
    </w:p>
    <w:p w14:paraId="68CCF517" w14:textId="77777777" w:rsidR="005641B8" w:rsidRDefault="005641B8" w:rsidP="005641B8">
      <w:pPr>
        <w:jc w:val="both"/>
        <w:rPr>
          <w:sz w:val="22"/>
          <w:szCs w:val="22"/>
        </w:rPr>
      </w:pPr>
    </w:p>
    <w:p w14:paraId="19E35CA2" w14:textId="77777777" w:rsidR="005641B8" w:rsidRDefault="006A7A04" w:rsidP="005641B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Guan Y</w:t>
      </w:r>
      <w:r w:rsidR="005641B8">
        <w:rPr>
          <w:sz w:val="22"/>
          <w:szCs w:val="22"/>
        </w:rPr>
        <w:t>eo</w:t>
      </w:r>
      <w:r>
        <w:rPr>
          <w:sz w:val="22"/>
          <w:szCs w:val="22"/>
        </w:rPr>
        <w:t>, Chair of the RACGP NSW Faculty,</w:t>
      </w:r>
      <w:r w:rsidR="005641B8">
        <w:rPr>
          <w:sz w:val="22"/>
          <w:szCs w:val="22"/>
        </w:rPr>
        <w:t xml:space="preserve"> will be in Newcastle in October.</w:t>
      </w:r>
    </w:p>
    <w:p w14:paraId="42656E32" w14:textId="77777777" w:rsidR="005641B8" w:rsidRDefault="005641B8" w:rsidP="005641B8">
      <w:pPr>
        <w:jc w:val="both"/>
        <w:rPr>
          <w:sz w:val="22"/>
          <w:szCs w:val="22"/>
        </w:rPr>
      </w:pPr>
      <w:r w:rsidRPr="002F4666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that HGPA representatives meet with him.</w:t>
      </w:r>
    </w:p>
    <w:p w14:paraId="4841489C" w14:textId="77777777" w:rsidR="005641B8" w:rsidRDefault="002F4666" w:rsidP="005641B8">
      <w:pPr>
        <w:jc w:val="both"/>
        <w:rPr>
          <w:sz w:val="22"/>
          <w:szCs w:val="22"/>
        </w:rPr>
      </w:pPr>
      <w:r w:rsidRPr="002F4666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Colin Pearce; Steve De </w:t>
      </w:r>
      <w:proofErr w:type="spellStart"/>
      <w:r>
        <w:rPr>
          <w:sz w:val="22"/>
          <w:szCs w:val="22"/>
        </w:rPr>
        <w:t>L</w:t>
      </w:r>
      <w:r w:rsidR="005641B8">
        <w:rPr>
          <w:sz w:val="22"/>
          <w:szCs w:val="22"/>
        </w:rPr>
        <w:t>yall</w:t>
      </w:r>
      <w:proofErr w:type="spellEnd"/>
    </w:p>
    <w:p w14:paraId="0B8B575A" w14:textId="77777777" w:rsidR="006A7A04" w:rsidRDefault="006A7A04" w:rsidP="005641B8">
      <w:pPr>
        <w:jc w:val="both"/>
        <w:rPr>
          <w:sz w:val="22"/>
          <w:szCs w:val="22"/>
        </w:rPr>
      </w:pPr>
    </w:p>
    <w:p w14:paraId="7BA2C087" w14:textId="77777777" w:rsidR="006A7A04" w:rsidRDefault="006A7A04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Fiona Van </w:t>
      </w:r>
      <w:proofErr w:type="spellStart"/>
      <w:r>
        <w:rPr>
          <w:sz w:val="22"/>
          <w:szCs w:val="22"/>
        </w:rPr>
        <w:t>Leeuwin</w:t>
      </w:r>
      <w:proofErr w:type="spellEnd"/>
      <w:r>
        <w:rPr>
          <w:sz w:val="22"/>
          <w:szCs w:val="22"/>
        </w:rPr>
        <w:t xml:space="preserve"> reported that the HGPA presence at the recent HPMI weekend meeting was useful.</w:t>
      </w:r>
    </w:p>
    <w:p w14:paraId="2DC0FB06" w14:textId="1141B8B8" w:rsidR="006A7A04" w:rsidRDefault="006A7A04" w:rsidP="005641B8">
      <w:pPr>
        <w:jc w:val="both"/>
        <w:rPr>
          <w:sz w:val="22"/>
          <w:szCs w:val="22"/>
        </w:rPr>
      </w:pPr>
      <w:r w:rsidRPr="00764BD3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that </w:t>
      </w:r>
      <w:r w:rsidR="00764BD3">
        <w:rPr>
          <w:sz w:val="22"/>
          <w:szCs w:val="22"/>
        </w:rPr>
        <w:t xml:space="preserve">HGPA </w:t>
      </w:r>
      <w:r w:rsidR="007550D8">
        <w:rPr>
          <w:sz w:val="22"/>
          <w:szCs w:val="22"/>
        </w:rPr>
        <w:t>be present again</w:t>
      </w:r>
      <w:r w:rsidR="00764BD3">
        <w:rPr>
          <w:sz w:val="22"/>
          <w:szCs w:val="22"/>
        </w:rPr>
        <w:t xml:space="preserve"> next year</w:t>
      </w:r>
    </w:p>
    <w:p w14:paraId="5F6AD1F2" w14:textId="77777777" w:rsidR="00764BD3" w:rsidRDefault="00764BD3" w:rsidP="005641B8">
      <w:pPr>
        <w:jc w:val="both"/>
        <w:rPr>
          <w:sz w:val="22"/>
          <w:szCs w:val="22"/>
        </w:rPr>
      </w:pPr>
    </w:p>
    <w:p w14:paraId="200516AB" w14:textId="77777777" w:rsidR="00764BD3" w:rsidRDefault="00764BD3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>It was agreed that Management Committee minutes be available to members and that communications generally could be made more efficient.</w:t>
      </w:r>
    </w:p>
    <w:p w14:paraId="7E436B38" w14:textId="77777777" w:rsidR="00764BD3" w:rsidRDefault="00764BD3" w:rsidP="005641B8">
      <w:pPr>
        <w:jc w:val="both"/>
        <w:rPr>
          <w:sz w:val="22"/>
          <w:szCs w:val="22"/>
        </w:rPr>
      </w:pPr>
      <w:r w:rsidRPr="00764BD3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that an HGPA members only mail group and a Management Committee mail group be established</w:t>
      </w:r>
    </w:p>
    <w:p w14:paraId="7B754005" w14:textId="77777777" w:rsidR="00764BD3" w:rsidRDefault="00764BD3" w:rsidP="005641B8">
      <w:pPr>
        <w:jc w:val="both"/>
        <w:rPr>
          <w:sz w:val="22"/>
          <w:szCs w:val="22"/>
        </w:rPr>
      </w:pPr>
      <w:r w:rsidRPr="00764BD3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Richard Terry; Lee Fong</w:t>
      </w:r>
    </w:p>
    <w:p w14:paraId="5C26099C" w14:textId="77777777" w:rsidR="00764BD3" w:rsidRDefault="00764BD3" w:rsidP="005641B8">
      <w:pPr>
        <w:jc w:val="both"/>
        <w:rPr>
          <w:sz w:val="22"/>
          <w:szCs w:val="22"/>
        </w:rPr>
      </w:pPr>
    </w:p>
    <w:p w14:paraId="3A4B8103" w14:textId="4A86CD52" w:rsidR="00764BD3" w:rsidRDefault="00664BAD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>There was a</w:t>
      </w:r>
      <w:r w:rsidR="00764BD3">
        <w:rPr>
          <w:sz w:val="22"/>
          <w:szCs w:val="22"/>
        </w:rPr>
        <w:t xml:space="preserve"> long and detailed discussion concerning the role and future activities of the HGPA</w:t>
      </w:r>
      <w:r>
        <w:rPr>
          <w:sz w:val="22"/>
          <w:szCs w:val="22"/>
        </w:rPr>
        <w:t>,</w:t>
      </w:r>
      <w:r w:rsidR="00764BD3">
        <w:rPr>
          <w:sz w:val="22"/>
          <w:szCs w:val="22"/>
        </w:rPr>
        <w:t xml:space="preserve"> and how they might be financed. It was agreed that the core business of the HGPA is to advocate on behalf of GPs and </w:t>
      </w:r>
      <w:r w:rsidR="00D76260">
        <w:rPr>
          <w:sz w:val="22"/>
          <w:szCs w:val="22"/>
        </w:rPr>
        <w:t xml:space="preserve">of </w:t>
      </w:r>
      <w:r w:rsidR="000F6879">
        <w:rPr>
          <w:sz w:val="22"/>
          <w:szCs w:val="22"/>
        </w:rPr>
        <w:t xml:space="preserve">general practice in the Hunter, and that currently the greatest threat to GPs and their patients is the rebate freeze. </w:t>
      </w:r>
      <w:r w:rsidR="00D76260">
        <w:rPr>
          <w:sz w:val="22"/>
          <w:szCs w:val="22"/>
        </w:rPr>
        <w:t>The risks to the independence of the HGPA</w:t>
      </w:r>
      <w:r w:rsidR="007550D8">
        <w:rPr>
          <w:sz w:val="22"/>
          <w:szCs w:val="22"/>
        </w:rPr>
        <w:t>,</w:t>
      </w:r>
      <w:r w:rsidR="00D76260">
        <w:rPr>
          <w:sz w:val="22"/>
          <w:szCs w:val="22"/>
        </w:rPr>
        <w:t xml:space="preserve"> and </w:t>
      </w:r>
      <w:r w:rsidR="007550D8">
        <w:rPr>
          <w:sz w:val="22"/>
          <w:szCs w:val="22"/>
        </w:rPr>
        <w:t xml:space="preserve">the risks of </w:t>
      </w:r>
      <w:r w:rsidR="00D76260">
        <w:rPr>
          <w:sz w:val="22"/>
          <w:szCs w:val="22"/>
        </w:rPr>
        <w:t>its exposure to perceptions of conflicting interests by its acceptance of donations and sponsorship from other than members</w:t>
      </w:r>
      <w:r w:rsidR="007550D8">
        <w:rPr>
          <w:sz w:val="22"/>
          <w:szCs w:val="22"/>
        </w:rPr>
        <w:t>,</w:t>
      </w:r>
      <w:r w:rsidR="00D76260">
        <w:rPr>
          <w:sz w:val="22"/>
          <w:szCs w:val="22"/>
        </w:rPr>
        <w:t xml:space="preserve"> was also the subject of spirited discussion.</w:t>
      </w:r>
    </w:p>
    <w:p w14:paraId="7DA113AC" w14:textId="2C5AAAA2" w:rsidR="00D76260" w:rsidRDefault="00D76260" w:rsidP="005641B8">
      <w:pPr>
        <w:jc w:val="both"/>
        <w:rPr>
          <w:sz w:val="22"/>
          <w:szCs w:val="22"/>
        </w:rPr>
      </w:pPr>
      <w:r w:rsidRPr="00D76260">
        <w:rPr>
          <w:b/>
          <w:sz w:val="22"/>
          <w:szCs w:val="22"/>
        </w:rPr>
        <w:t>Resolved: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that donations from members and future membership fees be used only for advocacy activities, and that it w</w:t>
      </w:r>
      <w:r w:rsidR="007550D8">
        <w:rPr>
          <w:sz w:val="22"/>
          <w:szCs w:val="22"/>
        </w:rPr>
        <w:t>ill</w:t>
      </w:r>
      <w:r>
        <w:rPr>
          <w:sz w:val="22"/>
          <w:szCs w:val="22"/>
        </w:rPr>
        <w:t xml:space="preserve"> be appropriate to carefully consider sponsorship for other projects of benefit to members.</w:t>
      </w:r>
    </w:p>
    <w:p w14:paraId="277CA78B" w14:textId="77777777" w:rsidR="00D76260" w:rsidRDefault="00D76260" w:rsidP="005641B8">
      <w:pPr>
        <w:jc w:val="both"/>
        <w:rPr>
          <w:sz w:val="22"/>
          <w:szCs w:val="22"/>
        </w:rPr>
      </w:pPr>
    </w:p>
    <w:p w14:paraId="74345549" w14:textId="77777777" w:rsidR="000F6879" w:rsidRDefault="000F6879" w:rsidP="005641B8">
      <w:pPr>
        <w:jc w:val="both"/>
        <w:rPr>
          <w:sz w:val="22"/>
          <w:szCs w:val="22"/>
        </w:rPr>
      </w:pPr>
    </w:p>
    <w:p w14:paraId="16B8D0E7" w14:textId="77777777" w:rsidR="000F6879" w:rsidRDefault="000F6879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>HGPA membership now exceeds 200, but it was agreed that attempts should be made to increase this, and that the benefits of membership need to be communicated to potential members.</w:t>
      </w:r>
    </w:p>
    <w:p w14:paraId="4B32D94D" w14:textId="77777777" w:rsidR="000F6879" w:rsidRDefault="000F6879" w:rsidP="005641B8">
      <w:pPr>
        <w:jc w:val="both"/>
        <w:rPr>
          <w:sz w:val="22"/>
          <w:szCs w:val="22"/>
        </w:rPr>
      </w:pPr>
      <w:r w:rsidRPr="000F6879">
        <w:rPr>
          <w:b/>
          <w:sz w:val="22"/>
          <w:szCs w:val="22"/>
        </w:rPr>
        <w:t xml:space="preserve">Resolved: </w:t>
      </w:r>
      <w:r>
        <w:rPr>
          <w:sz w:val="22"/>
          <w:szCs w:val="22"/>
        </w:rPr>
        <w:t>that the provision of a poster for display in practices about the rebate freeze be investigated.</w:t>
      </w:r>
    </w:p>
    <w:p w14:paraId="78C73F54" w14:textId="17012A2B" w:rsidR="00D76260" w:rsidRDefault="000F6879" w:rsidP="005641B8">
      <w:pPr>
        <w:jc w:val="both"/>
        <w:rPr>
          <w:sz w:val="22"/>
          <w:szCs w:val="22"/>
        </w:rPr>
      </w:pPr>
      <w:r w:rsidRPr="00D301BD">
        <w:rPr>
          <w:b/>
          <w:sz w:val="22"/>
          <w:szCs w:val="22"/>
        </w:rPr>
        <w:t>Action:</w:t>
      </w:r>
      <w:r w:rsidR="003454D7">
        <w:rPr>
          <w:sz w:val="22"/>
          <w:szCs w:val="22"/>
        </w:rPr>
        <w:t xml:space="preserve"> Richard Terry, Colin Pearce</w:t>
      </w:r>
    </w:p>
    <w:p w14:paraId="0ED569FC" w14:textId="77777777" w:rsidR="00D301BD" w:rsidRDefault="00D301BD" w:rsidP="005641B8">
      <w:pPr>
        <w:jc w:val="both"/>
        <w:rPr>
          <w:sz w:val="22"/>
          <w:szCs w:val="22"/>
        </w:rPr>
      </w:pPr>
    </w:p>
    <w:p w14:paraId="2C4FB4C0" w14:textId="36D25F0D" w:rsidR="00D301BD" w:rsidRPr="000F6879" w:rsidRDefault="00D301BD" w:rsidP="005641B8">
      <w:pPr>
        <w:jc w:val="both"/>
        <w:rPr>
          <w:sz w:val="22"/>
          <w:szCs w:val="22"/>
        </w:rPr>
      </w:pPr>
      <w:r w:rsidRPr="00D301BD">
        <w:rPr>
          <w:b/>
          <w:sz w:val="22"/>
          <w:szCs w:val="22"/>
        </w:rPr>
        <w:t>NEXT FORMAL MEETING:</w:t>
      </w:r>
      <w:r>
        <w:rPr>
          <w:sz w:val="22"/>
          <w:szCs w:val="22"/>
        </w:rPr>
        <w:t xml:space="preserve"> </w:t>
      </w:r>
      <w:r w:rsidR="003C1473">
        <w:rPr>
          <w:sz w:val="22"/>
          <w:szCs w:val="22"/>
        </w:rPr>
        <w:t xml:space="preserve">31 </w:t>
      </w:r>
      <w:proofErr w:type="gramStart"/>
      <w:r w:rsidR="003C1473">
        <w:rPr>
          <w:sz w:val="22"/>
          <w:szCs w:val="22"/>
        </w:rPr>
        <w:t>August,</w:t>
      </w:r>
      <w:proofErr w:type="gramEnd"/>
      <w:r w:rsidR="003C1473">
        <w:rPr>
          <w:sz w:val="22"/>
          <w:szCs w:val="22"/>
        </w:rPr>
        <w:t xml:space="preserve"> 2015.</w:t>
      </w:r>
    </w:p>
    <w:p w14:paraId="08D5F92D" w14:textId="77777777" w:rsidR="006A7A04" w:rsidRDefault="006A7A04" w:rsidP="005641B8">
      <w:pPr>
        <w:jc w:val="both"/>
        <w:rPr>
          <w:sz w:val="22"/>
          <w:szCs w:val="22"/>
        </w:rPr>
      </w:pPr>
    </w:p>
    <w:p w14:paraId="13C4FB82" w14:textId="77777777" w:rsidR="006A7A04" w:rsidRDefault="006A7A04" w:rsidP="005641B8">
      <w:pPr>
        <w:jc w:val="both"/>
        <w:rPr>
          <w:sz w:val="22"/>
          <w:szCs w:val="22"/>
        </w:rPr>
      </w:pPr>
    </w:p>
    <w:p w14:paraId="06F15AA2" w14:textId="77777777" w:rsidR="005641B8" w:rsidRDefault="005641B8" w:rsidP="00564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42EB95D" w14:textId="77777777" w:rsidR="005641B8" w:rsidRDefault="005641B8" w:rsidP="005641B8">
      <w:pPr>
        <w:jc w:val="both"/>
        <w:rPr>
          <w:sz w:val="22"/>
          <w:szCs w:val="22"/>
        </w:rPr>
      </w:pPr>
    </w:p>
    <w:p w14:paraId="3F8A0DAF" w14:textId="77777777" w:rsidR="005641B8" w:rsidRDefault="005641B8" w:rsidP="005641B8">
      <w:pPr>
        <w:jc w:val="both"/>
        <w:rPr>
          <w:sz w:val="22"/>
          <w:szCs w:val="22"/>
        </w:rPr>
      </w:pPr>
    </w:p>
    <w:p w14:paraId="2E3BD7CE" w14:textId="77777777" w:rsidR="005641B8" w:rsidRDefault="005641B8" w:rsidP="005641B8">
      <w:pPr>
        <w:jc w:val="both"/>
        <w:rPr>
          <w:sz w:val="22"/>
          <w:szCs w:val="22"/>
        </w:rPr>
      </w:pPr>
    </w:p>
    <w:p w14:paraId="48D2BC86" w14:textId="77777777" w:rsidR="005641B8" w:rsidRDefault="005641B8" w:rsidP="005641B8">
      <w:pPr>
        <w:jc w:val="both"/>
        <w:rPr>
          <w:sz w:val="22"/>
          <w:szCs w:val="22"/>
        </w:rPr>
      </w:pPr>
    </w:p>
    <w:p w14:paraId="57972D7B" w14:textId="77777777" w:rsidR="005641B8" w:rsidRDefault="005641B8" w:rsidP="005641B8">
      <w:pPr>
        <w:jc w:val="both"/>
        <w:rPr>
          <w:sz w:val="22"/>
          <w:szCs w:val="22"/>
        </w:rPr>
      </w:pPr>
    </w:p>
    <w:p w14:paraId="5DB8A87D" w14:textId="77777777" w:rsidR="005641B8" w:rsidRDefault="005641B8" w:rsidP="005641B8">
      <w:pPr>
        <w:jc w:val="both"/>
        <w:rPr>
          <w:sz w:val="22"/>
          <w:szCs w:val="22"/>
        </w:rPr>
      </w:pPr>
    </w:p>
    <w:p w14:paraId="1024B754" w14:textId="77777777" w:rsidR="005641B8" w:rsidRDefault="005641B8" w:rsidP="005641B8">
      <w:pPr>
        <w:jc w:val="both"/>
        <w:rPr>
          <w:sz w:val="22"/>
          <w:szCs w:val="22"/>
        </w:rPr>
      </w:pPr>
    </w:p>
    <w:p w14:paraId="6B99C4EA" w14:textId="77777777" w:rsidR="005641B8" w:rsidRDefault="005641B8" w:rsidP="005641B8">
      <w:pPr>
        <w:jc w:val="both"/>
        <w:rPr>
          <w:sz w:val="22"/>
          <w:szCs w:val="22"/>
        </w:rPr>
      </w:pPr>
    </w:p>
    <w:p w14:paraId="05243614" w14:textId="77777777" w:rsidR="005641B8" w:rsidRPr="005641B8" w:rsidRDefault="005641B8" w:rsidP="005641B8">
      <w:pPr>
        <w:jc w:val="both"/>
        <w:rPr>
          <w:sz w:val="22"/>
          <w:szCs w:val="22"/>
        </w:rPr>
      </w:pPr>
    </w:p>
    <w:sectPr w:rsidR="005641B8" w:rsidRPr="005641B8" w:rsidSect="00C76B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B8"/>
    <w:rsid w:val="00025A47"/>
    <w:rsid w:val="00060545"/>
    <w:rsid w:val="000F6879"/>
    <w:rsid w:val="00222C83"/>
    <w:rsid w:val="00291609"/>
    <w:rsid w:val="0029462A"/>
    <w:rsid w:val="002C3269"/>
    <w:rsid w:val="002F4666"/>
    <w:rsid w:val="003454D7"/>
    <w:rsid w:val="003C1473"/>
    <w:rsid w:val="005641B8"/>
    <w:rsid w:val="00664BAD"/>
    <w:rsid w:val="006A7A04"/>
    <w:rsid w:val="007024EB"/>
    <w:rsid w:val="007550D8"/>
    <w:rsid w:val="00764BD3"/>
    <w:rsid w:val="00934FB6"/>
    <w:rsid w:val="00C76B3D"/>
    <w:rsid w:val="00CD0070"/>
    <w:rsid w:val="00D301BD"/>
    <w:rsid w:val="00D76260"/>
    <w:rsid w:val="00E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51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406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15</cp:revision>
  <dcterms:created xsi:type="dcterms:W3CDTF">2015-08-10T19:42:00Z</dcterms:created>
  <dcterms:modified xsi:type="dcterms:W3CDTF">2015-08-26T03:40:00Z</dcterms:modified>
</cp:coreProperties>
</file>